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PŘIHLÁŠKA NA KANDIDÁTA DO VOLEB DO ŠKOLSKÉ 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Přihlašuji se ke kandidatuře do Školské rady při Základní škole T. G. Masaryka v Praze 12.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Seznámil jsem se s povinnostmi člena školské rady a beru na vědomí, že výběr bude proveden </w:t>
      </w:r>
      <w:r w:rsidDel="00000000" w:rsidR="00000000" w:rsidRPr="00000000">
        <w:rPr>
          <w:sz w:val="22"/>
          <w:szCs w:val="22"/>
          <w:rtl w:val="0"/>
        </w:rPr>
        <w:t xml:space="preserve">elektronickým hlasováním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dne 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.9.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3260"/>
        <w:gridCol w:w="1843"/>
        <w:gridCol w:w="2158"/>
        <w:tblGridChange w:id="0">
          <w:tblGrid>
            <w:gridCol w:w="1951"/>
            <w:gridCol w:w="3260"/>
            <w:gridCol w:w="1843"/>
            <w:gridCol w:w="215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a příjmení dítěte: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a podpis: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BNUah4axTOCvjmSTiqoTSHjXA==">CgMxLjA4AHIhMXFRVEVIQTljZEtaQ3R1dnFLMEl2RTF0R3FNaUdtZDhf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2019-02-26T11:32:00Z</dcterms:created>
  <dc:creator>PCsestava</dc:creator>
</cp:coreProperties>
</file>